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7"/>
          <w:rFonts w:ascii="方正小标宋简体" w:eastAsia="方正小标宋简体" w:cs="Arial"/>
          <w:b w:val="0"/>
          <w:color w:val="000000"/>
          <w:sz w:val="44"/>
          <w:szCs w:val="44"/>
        </w:rPr>
      </w:pPr>
      <w:bookmarkStart w:id="0" w:name="OLE_LINK13"/>
      <w:bookmarkStart w:id="1" w:name="_Toc211216560"/>
      <w:bookmarkStart w:id="2" w:name="OLE_LINK12"/>
      <w:r>
        <w:rPr>
          <w:rStyle w:val="7"/>
          <w:rFonts w:hint="eastAsia" w:ascii="方正小标宋简体" w:eastAsia="方正小标宋简体" w:cs="Arial"/>
          <w:b w:val="0"/>
          <w:color w:val="000000"/>
          <w:sz w:val="44"/>
          <w:szCs w:val="44"/>
        </w:rPr>
        <w:t>新乡学院成人高等教育学生学籍管理规定</w:t>
      </w:r>
      <w:bookmarkEnd w:id="0"/>
      <w:bookmarkEnd w:id="1"/>
      <w:bookmarkEnd w:id="2"/>
    </w:p>
    <w:p>
      <w:pPr>
        <w:pStyle w:val="5"/>
        <w:numPr>
          <w:ilvl w:val="0"/>
          <w:numId w:val="1"/>
        </w:numPr>
        <w:spacing w:before="0" w:beforeAutospacing="0" w:after="0" w:afterAutospacing="0"/>
        <w:outlineLvl w:val="0"/>
        <w:rPr>
          <w:rStyle w:val="7"/>
          <w:rFonts w:ascii="黑体" w:eastAsia="黑体"/>
          <w:b w:val="0"/>
          <w:color w:val="000000"/>
          <w:sz w:val="32"/>
          <w:szCs w:val="32"/>
        </w:rPr>
      </w:pPr>
      <w:r>
        <w:rPr>
          <w:rStyle w:val="7"/>
          <w:rFonts w:hint="eastAsia" w:ascii="黑体" w:eastAsia="黑体"/>
          <w:b w:val="0"/>
          <w:color w:val="000000"/>
          <w:sz w:val="32"/>
          <w:szCs w:val="32"/>
        </w:rPr>
        <w:t xml:space="preserve"> 总则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Style w:val="7"/>
          <w:rFonts w:hint="eastAsia" w:ascii="黑体" w:eastAsia="黑体"/>
          <w:b w:val="0"/>
          <w:bCs w:val="0"/>
          <w:color w:val="000000"/>
          <w:sz w:val="32"/>
          <w:szCs w:val="32"/>
        </w:rPr>
        <w:t xml:space="preserve">第一条  </w:t>
      </w:r>
      <w:r>
        <w:rPr>
          <w:rFonts w:hint="eastAsia" w:ascii="仿宋_GB2312" w:eastAsia="仿宋_GB2312" w:cs="Arial"/>
          <w:color w:val="000000"/>
          <w:sz w:val="32"/>
          <w:szCs w:val="32"/>
        </w:rPr>
        <w:t>为维护学校正常的教学秩序，提高成人高等学历教育的教学质量，保障学生的合法权益，严格成人高等学历教育学生学籍管理，依据国家教育部颁布的《普通高等学校学生管理规定》（教育部令第21号）和《普通高等学校函授教育暂行工作条例》的精神，结合我校成人高等学历教育的实际情况，制定本规定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 xml:space="preserve">第二条  </w:t>
      </w:r>
      <w:r>
        <w:rPr>
          <w:rFonts w:hint="eastAsia" w:ascii="仿宋_GB2312" w:eastAsia="仿宋_GB2312" w:cs="Arial"/>
          <w:color w:val="000000"/>
          <w:sz w:val="32"/>
          <w:szCs w:val="32"/>
        </w:rPr>
        <w:t>本规定适用于新乡学院成人高等学历教育在籍学生。</w:t>
      </w:r>
    </w:p>
    <w:p>
      <w:pPr>
        <w:widowControl/>
        <w:ind w:firstLine="640" w:firstLineChars="2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 xml:space="preserve">第三条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新乡学院成人高等学历教育学习年限：专科起点本科为2.5年；高中起点专科为2.5年；高中起点本科为5年。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第二章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入学与注册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第四条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按照国家成人高等教育招生规定，被我校录取的新生，持我校签发的《录取通知书》及有关证件，按入学报到须知要求，在规定期限内办理入学手续。因特殊原因不能按期报到者，应在规定期限内以书面形式请假，并附上有关证明。无故逾期两周未注册，视为放弃入学资格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第五条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新生入学后，学校在三个月内按照国家招生规定对其进行资格复查。复查合格者予以注册，取得成人高等教育学生学籍。复查不符合招生规定者，取消入学资格。凡属弄虚作假、徇私舞弊入学者，一经查实，取消学籍，情节恶劣者，按有关规定报请有关部门追究责任。 </w:t>
      </w:r>
    </w:p>
    <w:p>
      <w:pPr>
        <w:widowControl/>
        <w:ind w:firstLine="640" w:firstLineChars="2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第六条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生确因特殊原因，当年不能入学者，在报到时间内，本人需提出书面申请，持所在单位证明（因病需附县级以上医院证明），经继续教育学院审核，报省教育厅批准，可保留入学资格一年。保留入学资格的学生应于次年开学前一个月内提出重新入学的申请，并重新办理入学手续。无故逾期未申请办理入学手续者，取消其重新入学资格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第七条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学生保留入学资格应以本校同专业或相近专业下一年度继续招生（即有班可入）为前提，否则，不予保留入学资格。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第八条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已注册的新生由学校统一编定学号，建立学生学籍档案。学生在校学习期间，不予办理更改姓名、出生日期、身份证号码手续，学籍档案由我校继续教育学院负责管理。学生离校后，学籍档案由我校继续教育学院移交学校档案室保存。</w:t>
      </w:r>
    </w:p>
    <w:p>
      <w:pPr>
        <w:widowControl/>
        <w:ind w:firstLine="640" w:firstLineChars="200"/>
        <w:jc w:val="left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第九条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学生在校期间，每学期开学时均须携带学生证按时办理注册手续。因特殊原因不能按期注册者，必须履行请假手续。未请假或逾期一个月不注册者，按自动退学处理，由继续教育学院注销其学籍。</w:t>
      </w:r>
    </w:p>
    <w:p>
      <w:pPr>
        <w:widowControl/>
        <w:ind w:firstLine="640" w:firstLineChars="200"/>
        <w:jc w:val="left"/>
        <w:rPr>
          <w:rFonts w:ascii="宋体" w:hAnsi="宋体"/>
          <w:sz w:val="24"/>
        </w:rPr>
      </w:pPr>
      <w:r>
        <w:rPr>
          <w:rStyle w:val="7"/>
          <w:rFonts w:hint="eastAsia" w:ascii="黑体" w:hAnsi="黑体" w:eastAsia="黑体" w:cs="宋体"/>
          <w:b w:val="0"/>
          <w:color w:val="000000"/>
          <w:kern w:val="0"/>
          <w:sz w:val="32"/>
          <w:szCs w:val="32"/>
        </w:rPr>
        <w:t xml:space="preserve">第十条 </w:t>
      </w:r>
      <w:r>
        <w:rPr>
          <w:rStyle w:val="7"/>
          <w:rFonts w:hint="eastAsia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学生在校期间，每学年按学校规定缴费，未按时缴费者，不予注册。因特殊原因不能按期缴费者，必须办理缓交手续。未经批准无故拖欠费用者，按自动退学处理，由继续教育学院注销其学籍。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第十一条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凡因自动退学注销学籍者，学籍不得恢复。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第十二条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学生必须妥善保管学生证，如有遗失，应向发证部门提交书面报告，申请补办。学生离校时，应将学生证交回发证部门注销。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第三章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转专业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转学、</w:t>
      </w:r>
      <w:r>
        <w:rPr>
          <w:rFonts w:hint="eastAsia" w:ascii="黑体" w:hAnsi="黑体" w:eastAsia="黑体"/>
          <w:sz w:val="32"/>
          <w:szCs w:val="32"/>
        </w:rPr>
        <w:t>变更</w:t>
      </w:r>
      <w:r>
        <w:rPr>
          <w:rFonts w:ascii="黑体" w:hAnsi="黑体" w:eastAsia="黑体"/>
          <w:sz w:val="32"/>
          <w:szCs w:val="32"/>
        </w:rPr>
        <w:t>学习形式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第十三条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一般情况下，应当按录取专业和学习形式入校学习，原则上不得转专业、转学或变更学习形式。</w:t>
      </w:r>
    </w:p>
    <w:p>
      <w:pPr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第十四条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有下列情况之一者，可准许转专业、转学或变更学习形式：</w:t>
      </w:r>
    </w:p>
    <w:p>
      <w:pPr>
        <w:ind w:firstLine="640" w:firstLineChars="200"/>
      </w:pPr>
      <w:bookmarkStart w:id="3" w:name="OLE_LINK8"/>
      <w:bookmarkStart w:id="4" w:name="OLE_LINK9"/>
      <w:r>
        <w:rPr>
          <w:rFonts w:hint="eastAsia" w:ascii="仿宋_GB2312" w:eastAsia="仿宋_GB2312" w:cs="Arial"/>
          <w:color w:val="000000"/>
          <w:sz w:val="32"/>
          <w:szCs w:val="32"/>
        </w:rPr>
        <w:t>（一）</w:t>
      </w:r>
      <w:bookmarkEnd w:id="3"/>
      <w:bookmarkEnd w:id="4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工作岗位、培养需求发生变动，以致原专业不适者；</w:t>
      </w:r>
    </w:p>
    <w:p>
      <w:pPr>
        <w:ind w:firstLine="640" w:firstLineChars="200"/>
        <w:jc w:val="left"/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（二）新生入学一学期之内者；</w:t>
      </w:r>
    </w:p>
    <w:p>
      <w:pPr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（三）被批准休学，但复学时无相应年级、无原专业可复者；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确有拟转入专业的特长或在原专业学习确有困难。</w:t>
      </w:r>
      <w:r>
        <w:rPr>
          <w:rFonts w:hint="eastAsia" w:ascii="宋体" w:hAnsi="宋体"/>
          <w:sz w:val="32"/>
          <w:szCs w:val="32"/>
        </w:rPr>
        <w:t> </w:t>
      </w:r>
    </w:p>
    <w:p>
      <w:pPr>
        <w:ind w:firstLine="640" w:firstLineChars="200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第十五条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有下列情况之一者，不予转专业、转学或变更学习形式：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（一）未注册的新生、入学满一学期者；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（二）专科转本科，非脱产（业余、函授）转脱产，文、理科互转，专升本与高起本之间互转者；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bookmarkStart w:id="5" w:name="OLE_LINK15"/>
      <w:bookmarkStart w:id="6" w:name="OLE_LINK14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（三）</w:t>
      </w:r>
      <w:bookmarkEnd w:id="5"/>
      <w:bookmarkEnd w:id="6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特殊专业（如体育、艺术专业等）间互转；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（四）外校转入学生档案材料不齐全者；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bookmarkStart w:id="7" w:name="OLE_LINK10"/>
      <w:bookmarkStart w:id="8" w:name="OLE_LINK11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（五）</w:t>
      </w:r>
      <w:bookmarkEnd w:id="7"/>
      <w:bookmarkEnd w:id="8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应予退学者；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（六）无正当理由者。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第十六条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转专业、转学或变更学习形式的办理程序：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（一）学生转专业或变更学习形式需书面申请并出具有关证明材料，填写转专业申请表，报继续教育学院审核并报省教育厅批准；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（二）本省内转学，需本人申请，转出学校同意后，同拟转入学校联系，转入学校同意后，报省教育厅主管部门批准，方可按规定办理转学手续；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（三）跨省转学，经转出学校同意，并经学校所在省教育主管部门批准，同拟转入学校联系，转入学校同意后报转入学校所在省教育主管部门批准，方可按规定办理转学手续； 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（四）学生转专业、转学或变更学习形式的手续， 一般应在新生入学后五周内办理。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第十七条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转专业后须修满转入专业培养计划规定的全部课程，方可毕业。如果学生在原专业所学的必修课程达到转入专业同课程的教学要求，课程考试成绩有效。对于转入专业培养计划中的必修课，如学生在原专业未修，应予补修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第十八条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学生在校期间，只能转专业一次。被批准转专业并已办理手续者，不得申请转回。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休学、复学与退学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第十九条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学生在学期间有下列情况之一者，应予休学：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（一）因工作需要，一学期内不能坚持正常学习者；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（二）因特殊原因，学校认定必须休学者。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学生办理休学手续，须持有关证明，向我校继续教育学院提出书面申请，经审核同意后，下发《休学通知书》。</w:t>
      </w:r>
    </w:p>
    <w:p>
      <w:pPr>
        <w:widowControl/>
        <w:ind w:firstLine="640" w:firstLineChars="200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休学时间原则上每次以一学年为限。如属应征入伍者，其学籍可保留至退役后一年。休学期满仍不能复学者，可申请办理继续休学手续，但累计时间不得超过两学年。不办理继续休学手续者作自动退学处理。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休学期满，于开学前一个月由学生本人提出复学的书面申请，经我校继续教育学院审核批准后，持《休学通知书》及相关证明材料，到校办理复学手续。复学学生原则上编入原专业相应年级学习，如原专业未继续开办，可以转读其他相近专业，已修课程符合条件者可申请免修。复学学生，其学号不改变。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学生有下列情况之一，应予退学：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（一）在学校规定的时间内未完成学业者；</w:t>
      </w:r>
    </w:p>
    <w:p>
      <w:pPr>
        <w:widowControl/>
        <w:ind w:firstLine="640" w:firstLineChars="200"/>
        <w:rPr>
          <w:rFonts w:ascii="宋体" w:hAnsi="宋体"/>
          <w:sz w:val="24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（二）休学期满未办理复学手续者；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（三）因病休学期满，复学复查不合格者；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（四）超过休学次数规定者；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（五）因病或伤，经学校医院或指定医院确诊不能坚持在校学习者；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（六）超过学校规定期限又无正当事由不缴费注册者；</w:t>
      </w:r>
    </w:p>
    <w:p>
      <w:pPr>
        <w:widowControl/>
        <w:ind w:firstLine="640" w:firstLineChars="200"/>
        <w:rPr>
          <w:rFonts w:ascii="宋体" w:hAnsi="宋体"/>
          <w:sz w:val="24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（七）本人申请退学者。</w:t>
      </w:r>
    </w:p>
    <w:p>
      <w:pPr>
        <w:widowControl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第二十四条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学生退学须经我校审核批准，并报省教育厅备案。因各种原因退学的学生，一律不得复学。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第五章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考勤与纪律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第二十五条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学生要严格遵守国家法律和学校的各项规章制度，尊敬老师，团结同学，关心集体，爱护公物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第二十六条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学生必须自觉遵守学习纪律，不得无故缺课或迟到、早退。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第二十七条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学生要按时参加学院教学计划规定的的教学活动和学校统一安排、组织的各项活动。上课、实验、实习和考试等都要实行考勤。因故不能参加者，应当事先请假并获得批准，未经批准或超过假期的均按旷课处理。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第二十八条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请假应事前由本人提出书面申请，附上有关证明，申请经批准后生效。确因特殊情况事前无法办理请假手续者，应在一周内凭有效证明补办请假手续。请假期满仍不能到校上课者，应办理续假手续（手续同前）。如不续假，超假部分作旷课处理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第二十九条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某门课程缺课超过本课程二分之一课时数者，或实验课缺课者，不得参加本门课程正常考试，并视其情节轻重给予纪律处分。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成绩</w:t>
      </w:r>
      <w:r>
        <w:rPr>
          <w:rFonts w:hint="eastAsia" w:ascii="黑体" w:hAnsi="黑体" w:eastAsia="黑体"/>
          <w:sz w:val="32"/>
          <w:szCs w:val="32"/>
        </w:rPr>
        <w:t>与</w:t>
      </w:r>
      <w:r>
        <w:rPr>
          <w:rFonts w:ascii="黑体" w:hAnsi="黑体" w:eastAsia="黑体"/>
          <w:sz w:val="32"/>
          <w:szCs w:val="32"/>
        </w:rPr>
        <w:t>考核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学生必须按时参加教学计划规定的课程考核，成绩载入成绩册，并归入本人档案。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第三十一条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考试成绩的评定，采用百分制或五级制（优秀、良好、中等、及格、不及格）记载。考试课程成绩由期末成绩和平时成绩两部分组成，期末成绩占总评成绩的70%，平时成绩占30%，其中平时成绩包括实验、出勤和作业等几个方面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第三十二条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学生应按时参加各门课程的考核，不得无故缺考。因病等特殊原因不能按期参加考核者，需提前办理缓考手续，经批准后方可缓考，否则按旷考处理。缓考安排在该课程的补考时间内进行，考试成绩按正常考核记分，如缓考不及格者，不再单独安排补考，但可申请参加毕业前的补考。 </w:t>
      </w:r>
    </w:p>
    <w:p>
      <w:pPr>
        <w:widowControl/>
        <w:ind w:firstLine="640" w:firstLineChars="200"/>
        <w:jc w:val="left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第三十三条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课程成绩一经评定，任何人不得随意更改。如有特殊情况必须更改的，由任课教师向我校继续教育学院教务科申述更改理由，经同意后将更改后的课程成绩书面报送继续教育学院。</w:t>
      </w:r>
    </w:p>
    <w:p>
      <w:pPr>
        <w:widowControl/>
        <w:ind w:firstLine="640" w:firstLineChars="200"/>
        <w:jc w:val="left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>第三十四条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  补考一般安排在下学期开学后一周内进行，经补考仍不及格者则在毕业前安排一次毕业前补考，仍不及格者，按结业办理。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第三十五条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毕业论文（设计）成绩的评定采用百分制或者五级制，其对应关系如下：优秀（90-100分）、良好（80-89分）、中等（70-79分）、及格（60-69分）和不及格（60分以下），成绩不及格者，允许在学习期限内补写论文，仍不及格者，按结业办理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>第三十六条</w:t>
      </w:r>
      <w:r>
        <w:rPr>
          <w:rStyle w:val="7"/>
          <w:rFonts w:hint="eastAsia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继续教育学院教务科严格管理学生成绩，每学期结束时要将学生成绩录入到计算机中，并将学生成绩单妥善保管。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章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毕业、结业与肄业</w:t>
      </w:r>
    </w:p>
    <w:p>
      <w:pPr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第三十七条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具有我校成人高等学历教育学籍的学生，修完教学计划规定的全部课程，成绩合格，思想品德鉴定合格，准予毕业，由学校发给毕业证书。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其中，依据《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新乡学院学士学位授予工作实施细则》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经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，符合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条件的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本科学生，由学校学位评定委员会批准，颁发学士学位证书，学生的学士学位证书只颁发一次，本人须妥善保存。</w:t>
      </w:r>
    </w:p>
    <w:p>
      <w:pPr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第三十八条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学生毕业前，应按要求认真做好毕业总结，填写《毕业生资格审查表》，按规定办理离校手续。</w:t>
      </w:r>
    </w:p>
    <w:p>
      <w:pPr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第三十九条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经补考、重修后仍有课程成绩不合格者，可在修业期满后两年内，由本人提出书面申请，准予重考一次。重考合格者，颁发毕业证书，其毕业时间从颁发毕业证书时计起。逾期不申请重考或重考后仍有课程不合格者，不再给予重考或重修，亦不得颁发毕业证书。</w:t>
      </w:r>
    </w:p>
    <w:p>
      <w:pPr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第四十条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学生因其他原因未按时毕业者，可在修业期满后两年内，由本人提出书面申请，准予延期毕业并颁发毕业证书，其毕业时间从颁发毕业证书时计起。</w:t>
      </w:r>
    </w:p>
    <w:p>
      <w:pPr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第四十一条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学生未完成教学计划规定的课程，中途退学者（不包括开除学籍、劝退、令退、自退者），由学校发给肄业证书，并附已学课程的考核成绩。入学不满一年而中途退学者，只发给学习证明。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>第四十二条</w:t>
      </w: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毕业、结业证书遗失或者损坏，经本人申请，继续教育学院核实，报河南省教育厅，由教育厅出具相应的证明书。证明书与原证书具有同等效力。学位证遗失或者损坏，经本人申请，继续教育学院核实后，可以出具相应的证明。</w:t>
      </w:r>
    </w:p>
    <w:p>
      <w:pPr>
        <w:widowControl/>
        <w:ind w:firstLine="640" w:firstLineChars="200"/>
        <w:jc w:val="center"/>
        <w:rPr>
          <w:rStyle w:val="7"/>
          <w:rFonts w:ascii="黑体" w:hAnsi="宋体" w:eastAsia="黑体" w:cs="宋体"/>
          <w:b w:val="0"/>
          <w:bCs w:val="0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>第八章  附 则</w:t>
      </w:r>
    </w:p>
    <w:p>
      <w:pPr>
        <w:widowControl/>
        <w:ind w:firstLine="640" w:firstLineChars="200"/>
        <w:jc w:val="left"/>
        <w:rPr>
          <w:rFonts w:ascii="宋体" w:hAnsi="宋体"/>
          <w:sz w:val="24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第四十三条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本规定由新乡学院继续教育学院负责解释。          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>第四十</w:t>
      </w: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四</w:t>
      </w:r>
      <w:r>
        <w:rPr>
          <w:rStyle w:val="7"/>
          <w:rFonts w:hint="eastAsia" w:ascii="黑体" w:hAnsi="宋体" w:eastAsia="黑体" w:cs="宋体"/>
          <w:b w:val="0"/>
          <w:bCs w:val="0"/>
          <w:color w:val="000000"/>
          <w:kern w:val="0"/>
          <w:sz w:val="32"/>
          <w:szCs w:val="32"/>
        </w:rPr>
        <w:t xml:space="preserve">条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本规定自发布之日起施行。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2016年7月8日                  </w:t>
      </w: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9" w:name="_GoBack"/>
      <w:bookmarkEnd w:id="9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0"/>
        </w:tabs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4pt;height:0pt;width:441pt;z-index:251659264;mso-width-relative:page;mso-height-relative:page;" filled="f" stroked="t" coordsize="21600,21600" o:gfxdata="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aA/w0gAAAAYBAAAPAAAAAAAAAAEAIAAAACIAAABkcnMvZG93&#10;bnJldi54bWxQSwECFAAUAAAACACHTuJAP10hOM0BAABq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w:t xml:space="preserve">  新乡学院校长办公室         2016年7月30日印发</w:t>
      </w:r>
    </w:p>
    <w:p>
      <w:pPr>
        <w:tabs>
          <w:tab w:val="left" w:pos="0"/>
        </w:tabs>
        <w:ind w:firstLine="640" w:firstLineChars="200"/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6pt;height:0pt;width:441pt;z-index:251660288;mso-width-relative:page;mso-height-relative:page;" filled="f" stroked="t" coordsize="21600,21600" o:gfxdata="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SiXNnSAAAABgEAAA8AAAAAAAAAAQAgAAAAIgAAAGRycy9kb3du&#10;cmV2LnhtbFBLAQIUABQAAAAIAIdO4kDVd2z0zAEAAGoDAAAOAAAAAAAAAAEAIAAAACE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6pt;height:0pt;width:441pt;z-index:251663360;mso-width-relative:page;mso-height-relative:page;" filled="f" stroked="t" coordsize="21600,21600" o:gfxdata="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KJc2dIAAAAGAQAADwAAAAAAAAABACAAAAAiAAAAZHJzL2Rv&#10;d25yZXYueG1sUEsBAhQAFAAAAAgAh07iQKoOynvOAQAAag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</w:tabs>
        <w:ind w:firstLine="420" w:firstLineChars="200"/>
      </w:pPr>
    </w:p>
    <w:sectPr>
      <w:footerReference r:id="rId3" w:type="default"/>
      <w:pgSz w:w="11906" w:h="16838"/>
      <w:pgMar w:top="2098" w:right="1474" w:bottom="1985" w:left="1588" w:header="851" w:footer="1587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302"/>
    <w:multiLevelType w:val="multilevel"/>
    <w:tmpl w:val="75575302"/>
    <w:lvl w:ilvl="0" w:tentative="0">
      <w:start w:val="1"/>
      <w:numFmt w:val="japaneseCounting"/>
      <w:lvlText w:val="第%1章"/>
      <w:lvlJc w:val="left"/>
      <w:pPr>
        <w:ind w:left="42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040" w:hanging="420"/>
      </w:pPr>
    </w:lvl>
    <w:lvl w:ilvl="2" w:tentative="0">
      <w:start w:val="1"/>
      <w:numFmt w:val="lowerRoman"/>
      <w:lvlText w:val="%3."/>
      <w:lvlJc w:val="right"/>
      <w:pPr>
        <w:ind w:left="4460" w:hanging="420"/>
      </w:pPr>
    </w:lvl>
    <w:lvl w:ilvl="3" w:tentative="0">
      <w:start w:val="1"/>
      <w:numFmt w:val="decimal"/>
      <w:lvlText w:val="%4."/>
      <w:lvlJc w:val="left"/>
      <w:pPr>
        <w:ind w:left="4880" w:hanging="420"/>
      </w:pPr>
    </w:lvl>
    <w:lvl w:ilvl="4" w:tentative="0">
      <w:start w:val="1"/>
      <w:numFmt w:val="lowerLetter"/>
      <w:lvlText w:val="%5)"/>
      <w:lvlJc w:val="left"/>
      <w:pPr>
        <w:ind w:left="5300" w:hanging="420"/>
      </w:pPr>
    </w:lvl>
    <w:lvl w:ilvl="5" w:tentative="0">
      <w:start w:val="1"/>
      <w:numFmt w:val="lowerRoman"/>
      <w:lvlText w:val="%6."/>
      <w:lvlJc w:val="right"/>
      <w:pPr>
        <w:ind w:left="5720" w:hanging="420"/>
      </w:pPr>
    </w:lvl>
    <w:lvl w:ilvl="6" w:tentative="0">
      <w:start w:val="1"/>
      <w:numFmt w:val="decimal"/>
      <w:lvlText w:val="%7."/>
      <w:lvlJc w:val="left"/>
      <w:pPr>
        <w:ind w:left="6140" w:hanging="420"/>
      </w:pPr>
    </w:lvl>
    <w:lvl w:ilvl="7" w:tentative="0">
      <w:start w:val="1"/>
      <w:numFmt w:val="lowerLetter"/>
      <w:lvlText w:val="%8)"/>
      <w:lvlJc w:val="left"/>
      <w:pPr>
        <w:ind w:left="6560" w:hanging="420"/>
      </w:pPr>
    </w:lvl>
    <w:lvl w:ilvl="8" w:tentative="0">
      <w:start w:val="1"/>
      <w:numFmt w:val="lowerRoman"/>
      <w:lvlText w:val="%9."/>
      <w:lvlJc w:val="right"/>
      <w:pPr>
        <w:ind w:left="6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3A"/>
    <w:rsid w:val="000066C5"/>
    <w:rsid w:val="0004763D"/>
    <w:rsid w:val="00095D89"/>
    <w:rsid w:val="001A7C74"/>
    <w:rsid w:val="001E7B6C"/>
    <w:rsid w:val="002877F0"/>
    <w:rsid w:val="002C63CE"/>
    <w:rsid w:val="00377E48"/>
    <w:rsid w:val="00381082"/>
    <w:rsid w:val="003C32D3"/>
    <w:rsid w:val="003C4665"/>
    <w:rsid w:val="0041043A"/>
    <w:rsid w:val="00491889"/>
    <w:rsid w:val="004C04EF"/>
    <w:rsid w:val="004C0589"/>
    <w:rsid w:val="004C51AE"/>
    <w:rsid w:val="00514D86"/>
    <w:rsid w:val="0054086B"/>
    <w:rsid w:val="00571214"/>
    <w:rsid w:val="00584764"/>
    <w:rsid w:val="005C3C14"/>
    <w:rsid w:val="005E7530"/>
    <w:rsid w:val="00613404"/>
    <w:rsid w:val="00637ADE"/>
    <w:rsid w:val="006E3D08"/>
    <w:rsid w:val="00712E6D"/>
    <w:rsid w:val="007C41E6"/>
    <w:rsid w:val="007D5B9D"/>
    <w:rsid w:val="00842C66"/>
    <w:rsid w:val="008B05B1"/>
    <w:rsid w:val="008C06BC"/>
    <w:rsid w:val="00927C7F"/>
    <w:rsid w:val="00AD5624"/>
    <w:rsid w:val="00BF17B3"/>
    <w:rsid w:val="00C56FC5"/>
    <w:rsid w:val="00CF7466"/>
    <w:rsid w:val="00D932D5"/>
    <w:rsid w:val="00E501FF"/>
    <w:rsid w:val="00E52FF9"/>
    <w:rsid w:val="00F12E2F"/>
    <w:rsid w:val="00F23CC4"/>
    <w:rsid w:val="02BF74EB"/>
    <w:rsid w:val="1B514B24"/>
    <w:rsid w:val="311B1FDE"/>
    <w:rsid w:val="454E348D"/>
    <w:rsid w:val="4B22685C"/>
    <w:rsid w:val="70B713B2"/>
    <w:rsid w:val="75036A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18DC9-821B-45B8-97CE-2C6F3D93F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627</Words>
  <Characters>3574</Characters>
  <Lines>29</Lines>
  <Paragraphs>8</Paragraphs>
  <ScaleCrop>false</ScaleCrop>
  <LinksUpToDate>false</LinksUpToDate>
  <CharactersWithSpaces>4193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2016-07-20T10:53:00Z</dcterms:created>
  <dc:creator>Administrator</dc:creator>
  <cp:lastModifiedBy>2</cp:lastModifiedBy>
  <cp:lastPrinted>2016-08-08T01:02:00Z</cp:lastPrinted>
  <dcterms:modified xsi:type="dcterms:W3CDTF">2017-03-21T08:21:56Z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